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ХАНТЫ-МАНСИЙСКИЙ АВТОНОМНЫЙ ОКРУГ - ЮГРА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ТЮМЕНСКАЯ ОБЛАСТЬ</w:t>
      </w:r>
      <w:r w:rsidRPr="00B849AF">
        <w:rPr>
          <w:b/>
          <w:sz w:val="28"/>
          <w:szCs w:val="28"/>
        </w:rPr>
        <w:br/>
        <w:t>ХАНТЫ-МАНСИЙСКИЙ РАЙОН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ДУМА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B849AF" w:rsidP="00B849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66155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866155">
        <w:rPr>
          <w:sz w:val="28"/>
          <w:szCs w:val="28"/>
        </w:rPr>
        <w:t xml:space="preserve">.2015                </w:t>
      </w:r>
      <w:r>
        <w:rPr>
          <w:sz w:val="28"/>
          <w:szCs w:val="28"/>
        </w:rPr>
        <w:t xml:space="preserve">       </w:t>
      </w:r>
      <w:r w:rsidRPr="0086615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6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F3EB3">
        <w:rPr>
          <w:sz w:val="28"/>
          <w:szCs w:val="28"/>
        </w:rPr>
        <w:t>530</w:t>
      </w:r>
    </w:p>
    <w:p w:rsidR="004B0404" w:rsidRPr="00B849AF" w:rsidRDefault="004B0404" w:rsidP="004B0404">
      <w:pPr>
        <w:jc w:val="both"/>
        <w:rPr>
          <w:b/>
          <w:sz w:val="28"/>
          <w:szCs w:val="28"/>
        </w:rPr>
      </w:pPr>
    </w:p>
    <w:p w:rsidR="006B7ED3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6B7ED3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>в решение Думы</w:t>
      </w:r>
    </w:p>
    <w:p w:rsidR="005430DC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B7ED3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>от 21.10.2014 № 402</w:t>
      </w:r>
    </w:p>
    <w:p w:rsidR="006B7ED3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</w:p>
    <w:p w:rsidR="005430DC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B7ED3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возмещение затрат </w:t>
      </w:r>
    </w:p>
    <w:p w:rsidR="006B7ED3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proofErr w:type="gramStart"/>
      <w:r>
        <w:rPr>
          <w:sz w:val="28"/>
          <w:szCs w:val="28"/>
        </w:rPr>
        <w:t>капитального</w:t>
      </w:r>
      <w:proofErr w:type="gramEnd"/>
    </w:p>
    <w:p w:rsidR="006B7ED3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ремонта систем теплоснабжения, </w:t>
      </w:r>
    </w:p>
    <w:p w:rsidR="006B7ED3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газоснабжения, водоснабжения </w:t>
      </w:r>
    </w:p>
    <w:p w:rsidR="006B7ED3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 водоотведения и подготовку </w:t>
      </w:r>
    </w:p>
    <w:p w:rsidR="005430DC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 осенне-зимнему периоду </w:t>
      </w:r>
    </w:p>
    <w:p w:rsidR="005430DC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</w:p>
    <w:p w:rsidR="005430DC" w:rsidRDefault="005430DC" w:rsidP="005430DC">
      <w:pPr>
        <w:pStyle w:val="a5"/>
        <w:rPr>
          <w:sz w:val="28"/>
          <w:szCs w:val="28"/>
        </w:rPr>
      </w:pPr>
      <w:r>
        <w:rPr>
          <w:sz w:val="28"/>
          <w:szCs w:val="28"/>
        </w:rPr>
        <w:t>комплекса Ханты-Мансийского района»</w:t>
      </w:r>
    </w:p>
    <w:p w:rsidR="005430DC" w:rsidRDefault="005430DC" w:rsidP="005430DC">
      <w:pPr>
        <w:pStyle w:val="a5"/>
        <w:rPr>
          <w:sz w:val="28"/>
          <w:szCs w:val="28"/>
        </w:rPr>
      </w:pPr>
    </w:p>
    <w:p w:rsidR="005430DC" w:rsidRDefault="005430DC" w:rsidP="005430DC">
      <w:pPr>
        <w:pStyle w:val="a5"/>
        <w:rPr>
          <w:sz w:val="28"/>
          <w:szCs w:val="28"/>
        </w:rPr>
      </w:pPr>
    </w:p>
    <w:p w:rsidR="005430DC" w:rsidRDefault="005430DC" w:rsidP="005430D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возмещения затрат на проведение капитального ремонта систем теплоснабжения, газоснабжения, водоснабжения и водоотведения </w:t>
      </w:r>
      <w:r w:rsidR="006B7ED3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подготовку к осенне-зимнему периоду жилищно-коммунального комплекса Ханты-Мансийского района, в соответствии с Бюджетным кодексом Российской Федерации, Уставом Ханты-Мансийского района</w:t>
      </w:r>
      <w:r w:rsidR="006B7ED3">
        <w:rPr>
          <w:sz w:val="28"/>
          <w:szCs w:val="28"/>
        </w:rPr>
        <w:t>,</w:t>
      </w:r>
    </w:p>
    <w:p w:rsidR="005430DC" w:rsidRDefault="005430DC" w:rsidP="005430DC">
      <w:pPr>
        <w:pStyle w:val="a5"/>
        <w:ind w:firstLine="709"/>
        <w:jc w:val="both"/>
        <w:rPr>
          <w:sz w:val="28"/>
          <w:szCs w:val="28"/>
        </w:rPr>
      </w:pPr>
    </w:p>
    <w:p w:rsidR="005430DC" w:rsidRDefault="005430DC" w:rsidP="005430D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5430DC" w:rsidRDefault="005430DC" w:rsidP="005430DC">
      <w:pPr>
        <w:pStyle w:val="a5"/>
        <w:jc w:val="center"/>
        <w:rPr>
          <w:sz w:val="28"/>
          <w:szCs w:val="28"/>
        </w:rPr>
      </w:pPr>
    </w:p>
    <w:p w:rsidR="005430DC" w:rsidRDefault="005430DC" w:rsidP="005430D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430DC" w:rsidRDefault="005430DC" w:rsidP="005430DC">
      <w:pPr>
        <w:pStyle w:val="a5"/>
        <w:ind w:firstLine="709"/>
        <w:jc w:val="both"/>
        <w:rPr>
          <w:sz w:val="28"/>
          <w:szCs w:val="28"/>
        </w:rPr>
      </w:pPr>
    </w:p>
    <w:p w:rsidR="005430DC" w:rsidRDefault="005430DC" w:rsidP="005430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приложение к решению Думы Ханты-Мансийского района от 21.10.2014  № 402 «Об утверждении Порядка предоставления субсидии на возмещение капитального ремонта систем теплоснабжения, газоснабжения, водоснабжения и водоотведения и подготовку </w:t>
      </w:r>
      <w:r w:rsidR="006B7ED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к осенне-зимнему периоду жилищно-коммунального комплекса </w:t>
      </w:r>
      <w:r w:rsidR="006B7E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Ханты-Мансийского района» следующие  изменения:</w:t>
      </w:r>
    </w:p>
    <w:p w:rsidR="005430DC" w:rsidRDefault="005430DC" w:rsidP="005430DC">
      <w:pPr>
        <w:pStyle w:val="a5"/>
        <w:tabs>
          <w:tab w:val="left" w:pos="709"/>
          <w:tab w:val="left" w:pos="1134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6 изложить в  следующей редакции:</w:t>
      </w:r>
    </w:p>
    <w:p w:rsidR="005430DC" w:rsidRDefault="005430DC" w:rsidP="005430DC">
      <w:pPr>
        <w:pStyle w:val="a5"/>
        <w:tabs>
          <w:tab w:val="left" w:pos="709"/>
          <w:tab w:val="left" w:pos="1134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«6. Предоставление субсидии осуществляется в соответствии</w:t>
      </w:r>
      <w:r w:rsidR="006B7ED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с утвержденным решением Думы Ханты-Мансийского района о бюджете Ханты-Мансийск</w:t>
      </w:r>
      <w:r w:rsidR="0019445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9445F">
        <w:rPr>
          <w:sz w:val="28"/>
          <w:szCs w:val="28"/>
        </w:rPr>
        <w:t>а</w:t>
      </w:r>
      <w:r>
        <w:rPr>
          <w:sz w:val="28"/>
          <w:szCs w:val="28"/>
        </w:rPr>
        <w:t xml:space="preserve"> на соответствующий финансовый год в </w:t>
      </w:r>
      <w:r>
        <w:rPr>
          <w:sz w:val="28"/>
          <w:szCs w:val="28"/>
        </w:rPr>
        <w:lastRenderedPageBreak/>
        <w:t>пределах лимитов денежных средств, предусмотренных муниципальной программой «Развитие и модернизация жилищно-коммунального комплекса Ханты-Мансийского района на 2014-2017 год» на данные мероприятия</w:t>
      </w:r>
      <w:proofErr w:type="gramStart"/>
      <w:r>
        <w:rPr>
          <w:sz w:val="28"/>
          <w:szCs w:val="28"/>
        </w:rPr>
        <w:t>.»;</w:t>
      </w:r>
      <w:proofErr w:type="gramEnd"/>
    </w:p>
    <w:p w:rsidR="005430DC" w:rsidRDefault="005430DC" w:rsidP="005430DC">
      <w:pPr>
        <w:pStyle w:val="a5"/>
        <w:tabs>
          <w:tab w:val="left" w:pos="709"/>
          <w:tab w:val="left" w:pos="1134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Пункт 15 дополнить подпунктом 5 следующего содержания:    </w:t>
      </w:r>
    </w:p>
    <w:p w:rsidR="005430DC" w:rsidRDefault="005430DC" w:rsidP="005430DC">
      <w:pPr>
        <w:pStyle w:val="a5"/>
        <w:tabs>
          <w:tab w:val="left" w:pos="709"/>
          <w:tab w:val="left" w:pos="1134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«5) фотоотчеты  с описанием объекта и объема выполненных работ</w:t>
      </w:r>
      <w:r w:rsidR="006B7E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соотв</w:t>
      </w:r>
      <w:r w:rsidR="0019445F">
        <w:rPr>
          <w:sz w:val="28"/>
          <w:szCs w:val="28"/>
        </w:rPr>
        <w:t>етствии с утвержденным планом</w:t>
      </w:r>
      <w:proofErr w:type="gramStart"/>
      <w:r w:rsidR="0019445F">
        <w:rPr>
          <w:sz w:val="28"/>
          <w:szCs w:val="28"/>
        </w:rPr>
        <w:t>.»;</w:t>
      </w:r>
      <w:proofErr w:type="gramEnd"/>
    </w:p>
    <w:p w:rsidR="005430DC" w:rsidRDefault="005430DC" w:rsidP="005430DC">
      <w:pPr>
        <w:pStyle w:val="a5"/>
        <w:tabs>
          <w:tab w:val="left" w:pos="709"/>
          <w:tab w:val="left" w:pos="1134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Пункт 19 изложить в следующей редакции:</w:t>
      </w:r>
    </w:p>
    <w:p w:rsidR="005430DC" w:rsidRDefault="005430DC" w:rsidP="005430DC">
      <w:pPr>
        <w:pStyle w:val="a5"/>
        <w:tabs>
          <w:tab w:val="left" w:pos="709"/>
          <w:tab w:val="left" w:pos="1134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«19. </w:t>
      </w:r>
      <w:proofErr w:type="gramStart"/>
      <w:r>
        <w:rPr>
          <w:sz w:val="28"/>
          <w:szCs w:val="28"/>
        </w:rPr>
        <w:t xml:space="preserve">Субсидия предоставляется в размере фактических затрат получателя субсидии на проведение капитального ремонта систем теплоснабжения, газоснабжения, водоснабжения и водоотведения </w:t>
      </w:r>
      <w:r w:rsidR="006B7ED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подготовку к осенне-зимнему периоду жилищно-коммунального комплекса Ханты-Мансийского района в пределах лимитов бюджетных обязательств</w:t>
      </w:r>
      <w:r w:rsidR="0019445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решением Думы Ханты-Мансийского района </w:t>
      </w:r>
      <w:r w:rsidR="006B7ED3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 Ханты-Мансийск</w:t>
      </w:r>
      <w:r w:rsidR="0019445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9445F">
        <w:rPr>
          <w:sz w:val="28"/>
          <w:szCs w:val="28"/>
        </w:rPr>
        <w:t>а</w:t>
      </w:r>
      <w:r>
        <w:rPr>
          <w:sz w:val="28"/>
          <w:szCs w:val="28"/>
        </w:rPr>
        <w:t xml:space="preserve"> на соответствующий финансовый год и муниципальной программой «Развитие и модернизация ж</w:t>
      </w:r>
      <w:r w:rsidR="0019445F">
        <w:rPr>
          <w:sz w:val="28"/>
          <w:szCs w:val="28"/>
        </w:rPr>
        <w:t xml:space="preserve">илищно-коммунального комплекса </w:t>
      </w:r>
      <w:r>
        <w:rPr>
          <w:sz w:val="28"/>
          <w:szCs w:val="28"/>
        </w:rPr>
        <w:t>Ханты-Мансийского района на 2014-2017 годы» на данные</w:t>
      </w:r>
      <w:proofErr w:type="gramEnd"/>
      <w:r>
        <w:rPr>
          <w:sz w:val="28"/>
          <w:szCs w:val="28"/>
        </w:rPr>
        <w:t xml:space="preserve"> мероприятия</w:t>
      </w:r>
      <w:proofErr w:type="gramStart"/>
      <w:r>
        <w:rPr>
          <w:sz w:val="28"/>
          <w:szCs w:val="28"/>
        </w:rPr>
        <w:t>.».</w:t>
      </w:r>
      <w:proofErr w:type="gramEnd"/>
    </w:p>
    <w:p w:rsidR="005430DC" w:rsidRDefault="005430DC" w:rsidP="005430DC">
      <w:pPr>
        <w:pStyle w:val="a5"/>
        <w:tabs>
          <w:tab w:val="left" w:pos="709"/>
          <w:tab w:val="left" w:pos="1134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5430DC" w:rsidRDefault="005430DC" w:rsidP="005430DC">
      <w:pPr>
        <w:pStyle w:val="a5"/>
        <w:jc w:val="both"/>
        <w:rPr>
          <w:sz w:val="28"/>
          <w:szCs w:val="28"/>
        </w:rPr>
      </w:pPr>
    </w:p>
    <w:p w:rsidR="005430DC" w:rsidRDefault="005430DC" w:rsidP="005430DC">
      <w:pPr>
        <w:pStyle w:val="a5"/>
        <w:jc w:val="center"/>
        <w:rPr>
          <w:sz w:val="28"/>
          <w:szCs w:val="28"/>
        </w:rPr>
      </w:pPr>
    </w:p>
    <w:p w:rsidR="005430DC" w:rsidRDefault="005430DC" w:rsidP="005430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430DC" w:rsidRDefault="005430DC" w:rsidP="005430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      П. Н. Захаров</w:t>
      </w:r>
    </w:p>
    <w:p w:rsidR="005430DC" w:rsidRDefault="000F3EB3" w:rsidP="005430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25.11.2015</w:t>
      </w:r>
      <w:bookmarkStart w:id="0" w:name="_GoBack"/>
      <w:bookmarkEnd w:id="0"/>
    </w:p>
    <w:sectPr w:rsidR="005430DC" w:rsidSect="00B849AF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46E47"/>
    <w:rsid w:val="00064231"/>
    <w:rsid w:val="00090EB8"/>
    <w:rsid w:val="000946D8"/>
    <w:rsid w:val="0009733B"/>
    <w:rsid w:val="000A6D0C"/>
    <w:rsid w:val="000B49FD"/>
    <w:rsid w:val="000C1CED"/>
    <w:rsid w:val="000F2A57"/>
    <w:rsid w:val="000F3EB3"/>
    <w:rsid w:val="00136389"/>
    <w:rsid w:val="001364B4"/>
    <w:rsid w:val="0015679C"/>
    <w:rsid w:val="00191B1F"/>
    <w:rsid w:val="0019445F"/>
    <w:rsid w:val="001C5EB8"/>
    <w:rsid w:val="0022074A"/>
    <w:rsid w:val="00236276"/>
    <w:rsid w:val="00255DC4"/>
    <w:rsid w:val="00282B00"/>
    <w:rsid w:val="00286C77"/>
    <w:rsid w:val="002B04ED"/>
    <w:rsid w:val="003460E7"/>
    <w:rsid w:val="00367EC8"/>
    <w:rsid w:val="00376A55"/>
    <w:rsid w:val="0038394A"/>
    <w:rsid w:val="003A1E97"/>
    <w:rsid w:val="003B3A12"/>
    <w:rsid w:val="003C743B"/>
    <w:rsid w:val="003D2982"/>
    <w:rsid w:val="0041456C"/>
    <w:rsid w:val="00447A66"/>
    <w:rsid w:val="00453AAD"/>
    <w:rsid w:val="00457E86"/>
    <w:rsid w:val="00467DBF"/>
    <w:rsid w:val="004842DE"/>
    <w:rsid w:val="004B0404"/>
    <w:rsid w:val="004B468F"/>
    <w:rsid w:val="00524A82"/>
    <w:rsid w:val="005430DC"/>
    <w:rsid w:val="0058444E"/>
    <w:rsid w:val="005B35B9"/>
    <w:rsid w:val="005C2A07"/>
    <w:rsid w:val="005E11EA"/>
    <w:rsid w:val="006B7ED3"/>
    <w:rsid w:val="006F1511"/>
    <w:rsid w:val="00750E23"/>
    <w:rsid w:val="00780F72"/>
    <w:rsid w:val="00792A3F"/>
    <w:rsid w:val="007A7A15"/>
    <w:rsid w:val="007C7668"/>
    <w:rsid w:val="00804F41"/>
    <w:rsid w:val="0094642D"/>
    <w:rsid w:val="009A4E3F"/>
    <w:rsid w:val="00A17DBA"/>
    <w:rsid w:val="00A54137"/>
    <w:rsid w:val="00A87424"/>
    <w:rsid w:val="00A946A6"/>
    <w:rsid w:val="00B21F27"/>
    <w:rsid w:val="00B849AF"/>
    <w:rsid w:val="00BE2E37"/>
    <w:rsid w:val="00C25E00"/>
    <w:rsid w:val="00C3761A"/>
    <w:rsid w:val="00C91449"/>
    <w:rsid w:val="00D00370"/>
    <w:rsid w:val="00D2010A"/>
    <w:rsid w:val="00D400BD"/>
    <w:rsid w:val="00D4181D"/>
    <w:rsid w:val="00D937DF"/>
    <w:rsid w:val="00DC7583"/>
    <w:rsid w:val="00E36C36"/>
    <w:rsid w:val="00E6590E"/>
    <w:rsid w:val="00E71ABC"/>
    <w:rsid w:val="00EA795A"/>
    <w:rsid w:val="00EE1F6B"/>
    <w:rsid w:val="00F43C3E"/>
    <w:rsid w:val="00F54963"/>
    <w:rsid w:val="00FB2E4D"/>
    <w:rsid w:val="00FC3B44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430DC"/>
    <w:rPr>
      <w:sz w:val="22"/>
    </w:rPr>
  </w:style>
  <w:style w:type="paragraph" w:styleId="a5">
    <w:name w:val="No Spacing"/>
    <w:link w:val="a4"/>
    <w:uiPriority w:val="1"/>
    <w:qFormat/>
    <w:rsid w:val="005430DC"/>
    <w:pPr>
      <w:spacing w:after="0" w:line="240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430DC"/>
    <w:rPr>
      <w:sz w:val="22"/>
    </w:rPr>
  </w:style>
  <w:style w:type="paragraph" w:styleId="a5">
    <w:name w:val="No Spacing"/>
    <w:link w:val="a4"/>
    <w:uiPriority w:val="1"/>
    <w:qFormat/>
    <w:rsid w:val="005430DC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2086-5FC0-46EA-B1B9-DE7A2957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Бальзирова А.Н.</cp:lastModifiedBy>
  <cp:revision>9</cp:revision>
  <cp:lastPrinted>2015-11-25T12:15:00Z</cp:lastPrinted>
  <dcterms:created xsi:type="dcterms:W3CDTF">2015-11-25T11:03:00Z</dcterms:created>
  <dcterms:modified xsi:type="dcterms:W3CDTF">2015-11-26T05:03:00Z</dcterms:modified>
</cp:coreProperties>
</file>